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775" w:rsidRPr="001F1661" w:rsidRDefault="00FB0775" w:rsidP="00E10629">
      <w:pPr>
        <w:spacing w:after="0" w:line="240" w:lineRule="auto"/>
        <w:jc w:val="both"/>
        <w:rPr>
          <w:rFonts w:ascii="Times New Roman" w:hAnsi="Times New Roman"/>
          <w:b/>
          <w:caps/>
          <w:sz w:val="20"/>
          <w:szCs w:val="20"/>
          <w:lang w:val="es-ES" w:eastAsia="es-ES"/>
        </w:rPr>
      </w:pPr>
      <w:r w:rsidRPr="001F1661">
        <w:rPr>
          <w:rFonts w:ascii="Times New Roman" w:hAnsi="Times New Roman"/>
          <w:b/>
          <w:caps/>
          <w:sz w:val="20"/>
          <w:szCs w:val="20"/>
          <w:lang w:val="es-ES" w:eastAsia="es-ES"/>
        </w:rPr>
        <w:t xml:space="preserve">Título de la comunicación </w:t>
      </w:r>
      <w:r>
        <w:rPr>
          <w:rFonts w:ascii="Times New Roman" w:hAnsi="Times New Roman"/>
          <w:b/>
          <w:caps/>
          <w:sz w:val="20"/>
          <w:szCs w:val="20"/>
          <w:lang w:val="es-ES" w:eastAsia="es-ES"/>
        </w:rPr>
        <w:t xml:space="preserve">(En </w:t>
      </w:r>
      <w:r w:rsidRPr="001F1661">
        <w:rPr>
          <w:rFonts w:ascii="Times New Roman" w:hAnsi="Times New Roman"/>
          <w:b/>
          <w:caps/>
          <w:sz w:val="20"/>
          <w:szCs w:val="20"/>
          <w:lang w:val="es-ES" w:eastAsia="es-ES"/>
        </w:rPr>
        <w:t>times new Roman</w:t>
      </w:r>
      <w:r>
        <w:rPr>
          <w:rFonts w:ascii="Times New Roman" w:hAnsi="Times New Roman"/>
          <w:b/>
          <w:caps/>
          <w:sz w:val="20"/>
          <w:szCs w:val="20"/>
          <w:lang w:val="es-ES" w:eastAsia="es-ES"/>
        </w:rPr>
        <w:t>,</w:t>
      </w:r>
      <w:r w:rsidRPr="001F1661">
        <w:rPr>
          <w:rFonts w:ascii="Times New Roman" w:hAnsi="Times New Roman"/>
          <w:b/>
          <w:caps/>
          <w:sz w:val="20"/>
          <w:szCs w:val="20"/>
          <w:lang w:val="es-ES" w:eastAsia="es-ES"/>
        </w:rPr>
        <w:t xml:space="preserve"> Negrita</w:t>
      </w:r>
      <w:r>
        <w:rPr>
          <w:rFonts w:ascii="Times New Roman" w:hAnsi="Times New Roman"/>
          <w:b/>
          <w:caps/>
          <w:sz w:val="20"/>
          <w:szCs w:val="20"/>
          <w:lang w:val="es-ES" w:eastAsia="es-ES"/>
        </w:rPr>
        <w:t>,</w:t>
      </w:r>
      <w:r w:rsidRPr="001F1661">
        <w:rPr>
          <w:rFonts w:ascii="Times New Roman" w:hAnsi="Times New Roman"/>
          <w:b/>
          <w:caps/>
          <w:sz w:val="20"/>
          <w:szCs w:val="20"/>
          <w:lang w:val="es-ES" w:eastAsia="es-ES"/>
        </w:rPr>
        <w:t xml:space="preserve"> tamaño </w:t>
      </w:r>
      <w:r>
        <w:rPr>
          <w:rFonts w:ascii="Times New Roman" w:hAnsi="Times New Roman"/>
          <w:b/>
          <w:caps/>
          <w:sz w:val="20"/>
          <w:szCs w:val="20"/>
          <w:lang w:val="es-ES" w:eastAsia="es-ES"/>
        </w:rPr>
        <w:t xml:space="preserve">10, </w:t>
      </w:r>
      <w:r w:rsidRPr="001F1661">
        <w:rPr>
          <w:rFonts w:ascii="Times New Roman" w:hAnsi="Times New Roman"/>
          <w:b/>
          <w:caps/>
          <w:sz w:val="20"/>
          <w:szCs w:val="20"/>
          <w:lang w:val="es-ES" w:eastAsia="es-ES"/>
        </w:rPr>
        <w:t>Mayúsculas</w:t>
      </w:r>
      <w:r>
        <w:rPr>
          <w:rFonts w:ascii="Times New Roman" w:hAnsi="Times New Roman"/>
          <w:b/>
          <w:caps/>
          <w:sz w:val="20"/>
          <w:szCs w:val="20"/>
          <w:lang w:val="es-ES" w:eastAsia="es-ES"/>
        </w:rPr>
        <w:t xml:space="preserve"> en</w:t>
      </w:r>
      <w:r w:rsidRPr="001F1661">
        <w:rPr>
          <w:rFonts w:ascii="Times New Roman" w:hAnsi="Times New Roman"/>
          <w:b/>
          <w:caps/>
          <w:sz w:val="20"/>
          <w:szCs w:val="20"/>
          <w:lang w:val="es-ES" w:eastAsia="es-ES"/>
        </w:rPr>
        <w:t xml:space="preserve"> un máximo de tres líneas</w:t>
      </w:r>
      <w:r>
        <w:rPr>
          <w:rFonts w:ascii="Times New Roman" w:hAnsi="Times New Roman"/>
          <w:b/>
          <w:caps/>
          <w:sz w:val="20"/>
          <w:szCs w:val="20"/>
          <w:lang w:val="es-ES" w:eastAsia="es-ES"/>
        </w:rPr>
        <w:t>)</w:t>
      </w:r>
    </w:p>
    <w:p w:rsidR="00FB0775" w:rsidRPr="001F1661" w:rsidRDefault="00FB0775" w:rsidP="00E10629">
      <w:pPr>
        <w:keepNext/>
        <w:spacing w:after="0" w:line="240" w:lineRule="auto"/>
        <w:jc w:val="both"/>
        <w:rPr>
          <w:rFonts w:ascii="Times New Roman" w:hAnsi="Times New Roman"/>
          <w:b/>
          <w:caps/>
          <w:snapToGrid w:val="0"/>
          <w:sz w:val="18"/>
          <w:szCs w:val="18"/>
          <w:lang w:val="es-ES" w:eastAsia="es-ES"/>
        </w:rPr>
      </w:pPr>
    </w:p>
    <w:p w:rsidR="00FB0775" w:rsidRPr="001F1661" w:rsidRDefault="00FB0775" w:rsidP="00E10629">
      <w:pPr>
        <w:spacing w:after="0" w:line="240" w:lineRule="auto"/>
        <w:jc w:val="both"/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</w:pP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N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ombre y primer apellido del autor</w:t>
      </w:r>
      <w:r w:rsidRPr="001F1661">
        <w:rPr>
          <w:rFonts w:ascii="Times New Roman" w:hAnsi="Times New Roman"/>
          <w:b/>
          <w:i/>
          <w:snapToGrid w:val="0"/>
          <w:sz w:val="20"/>
          <w:szCs w:val="20"/>
          <w:vertAlign w:val="superscript"/>
          <w:lang w:val="es-ES" w:eastAsia="es-ES"/>
        </w:rPr>
        <w:t>a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, segundo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 </w:t>
      </w:r>
      <w:proofErr w:type="spellStart"/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autor</w:t>
      </w:r>
      <w:r w:rsidRPr="001F1661">
        <w:rPr>
          <w:rFonts w:ascii="Times New Roman" w:hAnsi="Times New Roman"/>
          <w:b/>
          <w:i/>
          <w:snapToGrid w:val="0"/>
          <w:sz w:val="20"/>
          <w:szCs w:val="20"/>
          <w:vertAlign w:val="superscript"/>
          <w:lang w:val="es-ES" w:eastAsia="es-ES"/>
        </w:rPr>
        <w:t>b</w:t>
      </w:r>
      <w:proofErr w:type="spellEnd"/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, 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etc. (en Times New </w:t>
      </w:r>
      <w:proofErr w:type="spellStart"/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Roman</w:t>
      </w:r>
      <w:proofErr w:type="spellEnd"/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, negrita, tamaño 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10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. </w:t>
      </w:r>
      <w:proofErr w:type="spellStart"/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Ej</w:t>
      </w:r>
      <w:proofErr w:type="spellEnd"/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: L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uís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 </w:t>
      </w:r>
      <w:proofErr w:type="spellStart"/>
      <w:r w:rsidRPr="00495076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Gaspar</w:t>
      </w:r>
      <w:r w:rsidRPr="00495076">
        <w:rPr>
          <w:rFonts w:ascii="Times New Roman" w:hAnsi="Times New Roman"/>
          <w:b/>
          <w:i/>
          <w:iCs/>
          <w:snapToGrid w:val="0"/>
          <w:sz w:val="20"/>
          <w:szCs w:val="20"/>
          <w:vertAlign w:val="superscript"/>
          <w:lang w:val="es-ES" w:eastAsia="es-ES"/>
        </w:rPr>
        <w:t>a</w:t>
      </w:r>
      <w:proofErr w:type="spellEnd"/>
      <w:r w:rsidRPr="00495076">
        <w:rPr>
          <w:rFonts w:ascii="Times New Roman" w:hAnsi="Times New Roman"/>
          <w:b/>
          <w:i/>
          <w:snapToGrid w:val="0"/>
          <w:sz w:val="20"/>
          <w:szCs w:val="20"/>
          <w:lang w:val="es-ES" w:eastAsia="es-ES"/>
        </w:rPr>
        <w:t>*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 y </w:t>
      </w:r>
      <w:r>
        <w:rPr>
          <w:rFonts w:ascii="Times New Roman" w:hAnsi="Times New Roman"/>
          <w:b/>
          <w:snapToGrid w:val="0"/>
          <w:sz w:val="20"/>
          <w:szCs w:val="20"/>
          <w:u w:val="single"/>
          <w:lang w:val="es-ES" w:eastAsia="es-ES"/>
        </w:rPr>
        <w:t>José</w:t>
      </w:r>
      <w:r w:rsidRPr="001F1661">
        <w:rPr>
          <w:rFonts w:ascii="Times New Roman" w:hAnsi="Times New Roman"/>
          <w:b/>
          <w:snapToGrid w:val="0"/>
          <w:sz w:val="20"/>
          <w:szCs w:val="20"/>
          <w:u w:val="single"/>
          <w:lang w:val="es-ES" w:eastAsia="es-ES"/>
        </w:rPr>
        <w:t xml:space="preserve"> </w:t>
      </w:r>
      <w:proofErr w:type="spellStart"/>
      <w:r w:rsidRPr="001F1661">
        <w:rPr>
          <w:rFonts w:ascii="Times New Roman" w:hAnsi="Times New Roman"/>
          <w:b/>
          <w:snapToGrid w:val="0"/>
          <w:sz w:val="20"/>
          <w:szCs w:val="20"/>
          <w:u w:val="single"/>
          <w:lang w:val="es-ES" w:eastAsia="es-ES"/>
        </w:rPr>
        <w:t>Castro</w:t>
      </w:r>
      <w:r w:rsidRPr="001F1661">
        <w:rPr>
          <w:rFonts w:ascii="Times New Roman" w:hAnsi="Times New Roman"/>
          <w:b/>
          <w:i/>
          <w:snapToGrid w:val="0"/>
          <w:sz w:val="20"/>
          <w:szCs w:val="20"/>
          <w:vertAlign w:val="superscript"/>
          <w:lang w:val="es-ES" w:eastAsia="es-ES"/>
        </w:rPr>
        <w:t>b</w:t>
      </w:r>
      <w:proofErr w:type="spellEnd"/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). Con asterisco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 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(</w:t>
      </w:r>
      <w:r w:rsidRPr="001F1661">
        <w:rPr>
          <w:rFonts w:ascii="Times New Roman" w:hAnsi="Times New Roman"/>
          <w:b/>
          <w:i/>
          <w:snapToGrid w:val="0"/>
          <w:sz w:val="20"/>
          <w:szCs w:val="20"/>
          <w:lang w:val="es-ES" w:eastAsia="es-ES"/>
        </w:rPr>
        <w:t>*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) el autor responsable de la investigación, y subrayado el autor 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/ los autores 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inscrito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(s)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 que presenta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(n)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 la comunicación. Superíndices en letra si 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los 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autores 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pertenecen a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 xml:space="preserve"> diferentes </w:t>
      </w:r>
      <w:r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instituciones</w:t>
      </w:r>
      <w:r w:rsidRPr="001F1661">
        <w:rPr>
          <w:rFonts w:ascii="Times New Roman" w:hAnsi="Times New Roman"/>
          <w:b/>
          <w:snapToGrid w:val="0"/>
          <w:sz w:val="20"/>
          <w:szCs w:val="20"/>
          <w:lang w:val="es-ES" w:eastAsia="es-ES"/>
        </w:rPr>
        <w:t>.</w:t>
      </w:r>
    </w:p>
    <w:p w:rsidR="00FB0775" w:rsidRPr="001F1661" w:rsidRDefault="00FB0775" w:rsidP="00E10629">
      <w:pPr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  <w:lang w:val="es-ES" w:eastAsia="es-ES"/>
        </w:rPr>
      </w:pPr>
    </w:p>
    <w:p w:rsidR="00FB0775" w:rsidRPr="001F1661" w:rsidRDefault="00FB0775" w:rsidP="00E10629">
      <w:pPr>
        <w:spacing w:after="0" w:line="240" w:lineRule="auto"/>
        <w:jc w:val="both"/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</w:pPr>
      <w:proofErr w:type="gramStart"/>
      <w:r w:rsidRPr="0009565C">
        <w:rPr>
          <w:rFonts w:ascii="Times New Roman" w:hAnsi="Times New Roman"/>
          <w:b/>
          <w:i/>
          <w:iCs/>
          <w:snapToGrid w:val="0"/>
          <w:sz w:val="20"/>
          <w:szCs w:val="20"/>
          <w:vertAlign w:val="superscript"/>
          <w:lang w:val="es-ES" w:eastAsia="es-ES"/>
        </w:rPr>
        <w:t>a</w:t>
      </w:r>
      <w:proofErr w:type="gramEnd"/>
      <w:r w:rsidRPr="00440076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 xml:space="preserve"> Institución: </w:t>
      </w:r>
      <w:r w:rsidRPr="001F1661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 xml:space="preserve">Times New </w:t>
      </w:r>
      <w:proofErr w:type="spellStart"/>
      <w:r w:rsidRPr="001F1661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>Roman</w:t>
      </w:r>
      <w:proofErr w:type="spellEnd"/>
      <w:r w:rsidRPr="001F1661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 xml:space="preserve">, cursiva, tamaño </w:t>
      </w:r>
      <w:r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>10 (ciudad</w:t>
      </w:r>
      <w:r w:rsidRPr="00440076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>, e-mail).</w:t>
      </w:r>
      <w:r w:rsidRPr="0009565C">
        <w:rPr>
          <w:rFonts w:ascii="Times New Roman" w:hAnsi="Times New Roman"/>
          <w:b/>
          <w:i/>
          <w:iCs/>
          <w:snapToGrid w:val="0"/>
          <w:sz w:val="20"/>
          <w:szCs w:val="20"/>
          <w:lang w:val="es-ES" w:eastAsia="es-ES"/>
        </w:rPr>
        <w:t xml:space="preserve"> </w:t>
      </w:r>
      <w:proofErr w:type="gramStart"/>
      <w:r w:rsidRPr="0009565C">
        <w:rPr>
          <w:rFonts w:ascii="Times New Roman" w:hAnsi="Times New Roman"/>
          <w:b/>
          <w:i/>
          <w:iCs/>
          <w:snapToGrid w:val="0"/>
          <w:sz w:val="20"/>
          <w:szCs w:val="20"/>
          <w:vertAlign w:val="superscript"/>
          <w:lang w:val="es-ES" w:eastAsia="es-ES"/>
        </w:rPr>
        <w:t>b</w:t>
      </w:r>
      <w:proofErr w:type="gramEnd"/>
      <w:r>
        <w:rPr>
          <w:rFonts w:ascii="Times New Roman" w:hAnsi="Times New Roman"/>
          <w:i/>
          <w:iCs/>
          <w:snapToGrid w:val="0"/>
          <w:sz w:val="20"/>
          <w:szCs w:val="20"/>
          <w:vertAlign w:val="superscript"/>
          <w:lang w:val="es-ES" w:eastAsia="es-ES"/>
        </w:rPr>
        <w:t xml:space="preserve"> </w:t>
      </w:r>
      <w:r w:rsidRPr="00440076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>Institución</w:t>
      </w:r>
      <w:r w:rsidRPr="001F1661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 xml:space="preserve"> de</w:t>
      </w:r>
      <w:r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 xml:space="preserve">l </w:t>
      </w:r>
      <w:r w:rsidRPr="001F1661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>segund</w:t>
      </w:r>
      <w:r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>o</w:t>
      </w:r>
      <w:r w:rsidRPr="001F1661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 xml:space="preserve"> </w:t>
      </w:r>
      <w:r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>autor</w:t>
      </w:r>
      <w:r w:rsidRPr="001F1661"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 xml:space="preserve"> </w:t>
      </w:r>
      <w:r>
        <w:rPr>
          <w:rFonts w:ascii="Times New Roman" w:hAnsi="Times New Roman"/>
          <w:i/>
          <w:iCs/>
          <w:snapToGrid w:val="0"/>
          <w:sz w:val="20"/>
          <w:szCs w:val="20"/>
          <w:lang w:val="es-ES" w:eastAsia="es-ES"/>
        </w:rPr>
        <w:t>…</w:t>
      </w:r>
    </w:p>
    <w:p w:rsidR="00FB0775" w:rsidRPr="001F1661" w:rsidRDefault="00FB0775" w:rsidP="00E10629">
      <w:pPr>
        <w:spacing w:after="0" w:line="240" w:lineRule="auto"/>
        <w:jc w:val="both"/>
        <w:rPr>
          <w:rFonts w:ascii="Times New Roman" w:hAnsi="Times New Roman"/>
          <w:iCs/>
          <w:snapToGrid w:val="0"/>
          <w:sz w:val="20"/>
          <w:szCs w:val="20"/>
          <w:lang w:val="es-ES" w:eastAsia="es-ES"/>
        </w:rPr>
      </w:pPr>
    </w:p>
    <w:p w:rsidR="00FB0775" w:rsidRPr="001F1661" w:rsidRDefault="00FB0775" w:rsidP="00E10629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>
        <w:rPr>
          <w:rFonts w:ascii="Times New Roman" w:hAnsi="Times New Roman"/>
          <w:sz w:val="20"/>
          <w:szCs w:val="20"/>
          <w:lang w:val="es-ES" w:eastAsia="es-ES"/>
        </w:rPr>
        <w:t>L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>a comunicación se ajustará al presente formato en Microsoft Word</w:t>
      </w:r>
      <w:r w:rsidRPr="00616DC7">
        <w:rPr>
          <w:rFonts w:ascii="Times New Roman" w:hAnsi="Times New Roman"/>
          <w:sz w:val="20"/>
          <w:szCs w:val="20"/>
          <w:lang w:val="es-ES" w:eastAsia="es-ES"/>
        </w:rPr>
        <w:t xml:space="preserve"> y no debe exceder las </w:t>
      </w:r>
      <w:r>
        <w:rPr>
          <w:rFonts w:ascii="Times New Roman" w:hAnsi="Times New Roman"/>
          <w:sz w:val="20"/>
          <w:szCs w:val="20"/>
          <w:lang w:val="es-ES" w:eastAsia="es-ES"/>
        </w:rPr>
        <w:t>15</w:t>
      </w:r>
      <w:r w:rsidRPr="00616DC7">
        <w:rPr>
          <w:rFonts w:ascii="Times New Roman" w:hAnsi="Times New Roman"/>
          <w:sz w:val="20"/>
          <w:szCs w:val="20"/>
          <w:lang w:val="es-ES" w:eastAsia="es-ES"/>
        </w:rPr>
        <w:t>00 palabras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 xml:space="preserve">. </w:t>
      </w:r>
      <w:r>
        <w:rPr>
          <w:rFonts w:ascii="Times New Roman" w:hAnsi="Times New Roman"/>
          <w:sz w:val="20"/>
          <w:szCs w:val="20"/>
          <w:lang w:val="es-ES" w:eastAsia="es-ES"/>
        </w:rPr>
        <w:t>Este documento</w:t>
      </w:r>
      <w:r w:rsidRPr="00616DC7">
        <w:rPr>
          <w:rFonts w:ascii="Times New Roman" w:hAnsi="Times New Roman"/>
          <w:sz w:val="20"/>
          <w:szCs w:val="20"/>
          <w:lang w:val="es-ES" w:eastAsia="es-ES"/>
        </w:rPr>
        <w:t xml:space="preserve"> puede ser empleado como plantilla</w:t>
      </w:r>
      <w:r>
        <w:rPr>
          <w:rFonts w:ascii="Times New Roman" w:hAnsi="Times New Roman"/>
          <w:sz w:val="20"/>
          <w:szCs w:val="20"/>
          <w:lang w:val="es-ES" w:eastAsia="es-ES"/>
        </w:rPr>
        <w:t>: e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>l área de impresión será la que corresponde a una única cara de hoja DIN A4 (21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sym w:font="Symbol" w:char="F0B4"/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 xml:space="preserve">29,7 cm), con márgenes superior e inferior de </w:t>
      </w:r>
      <w:smartTag w:uri="urn:schemas-microsoft-com:office:smarttags" w:element="metricconverter">
        <w:smartTagPr>
          <w:attr w:name="ProductID" w:val="2,5 cm"/>
        </w:smartTagPr>
        <w:r w:rsidRPr="00616DC7">
          <w:rPr>
            <w:rFonts w:ascii="Times New Roman" w:hAnsi="Times New Roman"/>
            <w:sz w:val="20"/>
            <w:szCs w:val="20"/>
            <w:lang w:val="es-ES" w:eastAsia="es-ES"/>
          </w:rPr>
          <w:t>2,5</w:t>
        </w:r>
        <w:r w:rsidRPr="001F1661">
          <w:rPr>
            <w:rFonts w:ascii="Times New Roman" w:hAnsi="Times New Roman"/>
            <w:sz w:val="20"/>
            <w:szCs w:val="20"/>
            <w:lang w:val="es-ES" w:eastAsia="es-ES"/>
          </w:rPr>
          <w:t xml:space="preserve"> cm</w:t>
        </w:r>
      </w:smartTag>
      <w:r w:rsidRPr="001F1661">
        <w:rPr>
          <w:rFonts w:ascii="Times New Roman" w:hAnsi="Times New Roman"/>
          <w:sz w:val="20"/>
          <w:szCs w:val="20"/>
          <w:lang w:val="es-ES" w:eastAsia="es-ES"/>
        </w:rPr>
        <w:t>, y már</w:t>
      </w:r>
      <w:r w:rsidRPr="00616DC7">
        <w:rPr>
          <w:rFonts w:ascii="Times New Roman" w:hAnsi="Times New Roman"/>
          <w:sz w:val="20"/>
          <w:szCs w:val="20"/>
          <w:lang w:val="es-ES" w:eastAsia="es-ES"/>
        </w:rPr>
        <w:t xml:space="preserve">genes derecho e izquierdo de </w:t>
      </w:r>
      <w:smartTag w:uri="urn:schemas-microsoft-com:office:smarttags" w:element="metricconverter">
        <w:smartTagPr>
          <w:attr w:name="ProductID" w:val="3 cm"/>
        </w:smartTagPr>
        <w:r w:rsidRPr="00616DC7">
          <w:rPr>
            <w:rFonts w:ascii="Times New Roman" w:hAnsi="Times New Roman"/>
            <w:sz w:val="20"/>
            <w:szCs w:val="20"/>
            <w:lang w:val="es-ES" w:eastAsia="es-ES"/>
          </w:rPr>
          <w:t>3</w:t>
        </w:r>
        <w:r w:rsidRPr="001F1661">
          <w:rPr>
            <w:rFonts w:ascii="Times New Roman" w:hAnsi="Times New Roman"/>
            <w:sz w:val="20"/>
            <w:szCs w:val="20"/>
            <w:lang w:val="es-ES" w:eastAsia="es-ES"/>
          </w:rPr>
          <w:t xml:space="preserve"> cm</w:t>
        </w:r>
      </w:smartTag>
      <w:r>
        <w:rPr>
          <w:rFonts w:ascii="Times New Roman" w:hAnsi="Times New Roman"/>
          <w:sz w:val="20"/>
          <w:szCs w:val="20"/>
          <w:lang w:val="es-ES" w:eastAsia="es-ES"/>
        </w:rPr>
        <w:t>;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 xml:space="preserve"> 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la fuente será 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 xml:space="preserve">Times New </w:t>
      </w:r>
      <w:proofErr w:type="spellStart"/>
      <w:r w:rsidRPr="001F1661">
        <w:rPr>
          <w:rFonts w:ascii="Times New Roman" w:hAnsi="Times New Roman"/>
          <w:sz w:val="20"/>
          <w:szCs w:val="20"/>
          <w:lang w:val="es-ES" w:eastAsia="es-ES"/>
        </w:rPr>
        <w:t>Roman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 xml:space="preserve">, 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>normal</w:t>
      </w:r>
      <w:r>
        <w:rPr>
          <w:rFonts w:ascii="Times New Roman" w:hAnsi="Times New Roman"/>
          <w:sz w:val="20"/>
          <w:szCs w:val="20"/>
          <w:lang w:val="es-ES" w:eastAsia="es-ES"/>
        </w:rPr>
        <w:t>, t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 xml:space="preserve">amaño </w:t>
      </w:r>
      <w:r>
        <w:rPr>
          <w:rFonts w:ascii="Times New Roman" w:hAnsi="Times New Roman"/>
          <w:sz w:val="20"/>
          <w:szCs w:val="20"/>
          <w:lang w:val="es-ES" w:eastAsia="es-ES"/>
        </w:rPr>
        <w:t>10.</w:t>
      </w:r>
      <w:r w:rsidRPr="001F1661">
        <w:rPr>
          <w:rFonts w:ascii="Times New Roman" w:hAnsi="Times New Roman"/>
          <w:sz w:val="20"/>
          <w:szCs w:val="20"/>
          <w:lang w:val="es-ES" w:eastAsia="es-ES"/>
        </w:rPr>
        <w:t xml:space="preserve"> 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Los párrafos 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no 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>deberán tener una sangría de primera lí</w:t>
      </w:r>
      <w:r>
        <w:rPr>
          <w:rFonts w:ascii="Times New Roman" w:hAnsi="Times New Roman"/>
          <w:sz w:val="20"/>
          <w:szCs w:val="20"/>
          <w:lang w:val="es-ES" w:eastAsia="es-ES"/>
        </w:rPr>
        <w:t>nea. El interlineado será de 1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. </w:t>
      </w:r>
      <w:r>
        <w:rPr>
          <w:rFonts w:ascii="Times New Roman" w:hAnsi="Times New Roman"/>
          <w:sz w:val="20"/>
          <w:szCs w:val="20"/>
          <w:lang w:val="es-ES" w:eastAsia="es-ES"/>
        </w:rPr>
        <w:t>El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 espacio entre párrafos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será de 3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pto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>.</w:t>
      </w:r>
    </w:p>
    <w:p w:rsidR="00FB0775" w:rsidRDefault="00FB0775" w:rsidP="00E10629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>
        <w:rPr>
          <w:rFonts w:ascii="Times New Roman" w:hAnsi="Times New Roman"/>
          <w:sz w:val="20"/>
          <w:szCs w:val="20"/>
          <w:lang w:val="es-ES" w:eastAsia="es-ES"/>
        </w:rPr>
        <w:t>La comunicación incluirá el</w:t>
      </w:r>
      <w:r w:rsidRPr="00616DC7">
        <w:rPr>
          <w:rFonts w:ascii="Times New Roman" w:hAnsi="Times New Roman"/>
          <w:sz w:val="20"/>
          <w:szCs w:val="20"/>
          <w:lang w:val="es-ES" w:eastAsia="es-ES"/>
        </w:rPr>
        <w:t xml:space="preserve"> resumen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, palabras clave (entre 3 y 5 en tamaño 10 Times New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Roman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 xml:space="preserve">, separadas por comas), introducción y objetivos, metodología, resultados, conclusiones y bibliografía, así como las tablas y/o figuras oportunas. </w:t>
      </w:r>
    </w:p>
    <w:p w:rsidR="008F1CC7" w:rsidRDefault="008F1CC7" w:rsidP="00E10629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>
        <w:rPr>
          <w:rFonts w:ascii="Times New Roman" w:hAnsi="Times New Roman"/>
          <w:sz w:val="20"/>
          <w:szCs w:val="20"/>
          <w:lang w:val="es-ES" w:eastAsia="es-ES"/>
        </w:rPr>
        <w:t>La comunicación puede ser presentada en castellano, inglés, francés, italiano o portugués. La presentación oral deberá ser en castellano o inglés.</w:t>
      </w:r>
    </w:p>
    <w:p w:rsidR="00FB0775" w:rsidRDefault="00FB0775" w:rsidP="00E10629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527A05">
        <w:rPr>
          <w:rFonts w:ascii="Times New Roman" w:hAnsi="Times New Roman"/>
          <w:sz w:val="20"/>
          <w:szCs w:val="20"/>
          <w:lang w:val="es-ES" w:eastAsia="es-ES"/>
        </w:rPr>
        <w:t>Los títulos de los epígrafes deben ir siempre en minúsc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ula sin sangría de primera línea. El tipo de letra será Times New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Roman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 xml:space="preserve"> 10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 negrita (no poner punto al final). La introd</w:t>
      </w:r>
      <w:r>
        <w:rPr>
          <w:rFonts w:ascii="Times New Roman" w:hAnsi="Times New Roman"/>
          <w:sz w:val="20"/>
          <w:szCs w:val="20"/>
          <w:lang w:val="es-ES" w:eastAsia="es-ES"/>
        </w:rPr>
        <w:t>ucción constituye el primer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 epígrafe a efectos de la numeración de apartados en </w:t>
      </w:r>
      <w:r>
        <w:rPr>
          <w:rFonts w:ascii="Times New Roman" w:hAnsi="Times New Roman"/>
          <w:sz w:val="20"/>
          <w:szCs w:val="20"/>
          <w:lang w:val="es-ES" w:eastAsia="es-ES"/>
        </w:rPr>
        <w:t>la comunicación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>.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La numeración a utilizar será la numérica izquierda (1. 2. 3.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etc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>)</w:t>
      </w:r>
    </w:p>
    <w:p w:rsidR="00FB0775" w:rsidRDefault="00FB0775" w:rsidP="00E10629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Los títulos de los </w:t>
      </w:r>
      <w:proofErr w:type="spellStart"/>
      <w:r w:rsidRPr="00527A05">
        <w:rPr>
          <w:rFonts w:ascii="Times New Roman" w:hAnsi="Times New Roman"/>
          <w:sz w:val="20"/>
          <w:szCs w:val="20"/>
          <w:lang w:val="es-ES" w:eastAsia="es-ES"/>
        </w:rPr>
        <w:t>subepí</w:t>
      </w:r>
      <w:r>
        <w:rPr>
          <w:rFonts w:ascii="Times New Roman" w:hAnsi="Times New Roman"/>
          <w:sz w:val="20"/>
          <w:szCs w:val="20"/>
          <w:lang w:val="es-ES" w:eastAsia="es-ES"/>
        </w:rPr>
        <w:t>grafes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 xml:space="preserve"> deben figurar en Times New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Roman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 xml:space="preserve"> 10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 negrita, minúscula y cursiva (no poner punto al final). También irán numerados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(1.1 1.2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etc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>)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>. Posteriores subdivisiones ya no irán numeradas. Se deberá evitar la proliferación de subsecciones.</w:t>
      </w:r>
    </w:p>
    <w:p w:rsidR="00FB0775" w:rsidRDefault="00FB0775" w:rsidP="00E10629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1E5A01">
        <w:rPr>
          <w:rFonts w:ascii="Times New Roman" w:hAnsi="Times New Roman"/>
          <w:sz w:val="20"/>
          <w:szCs w:val="20"/>
          <w:lang w:val="es-ES" w:eastAsia="es-ES"/>
        </w:rPr>
        <w:t xml:space="preserve">Cuando haya que listar </w:t>
      </w:r>
      <w:proofErr w:type="spellStart"/>
      <w:r w:rsidRPr="001E5A01">
        <w:rPr>
          <w:rFonts w:ascii="Times New Roman" w:hAnsi="Times New Roman"/>
          <w:sz w:val="20"/>
          <w:szCs w:val="20"/>
          <w:lang w:val="es-ES" w:eastAsia="es-ES"/>
        </w:rPr>
        <w:t>items</w:t>
      </w:r>
      <w:proofErr w:type="spellEnd"/>
      <w:r w:rsidRPr="001E5A01">
        <w:rPr>
          <w:rFonts w:ascii="Times New Roman" w:hAnsi="Times New Roman"/>
          <w:sz w:val="20"/>
          <w:szCs w:val="20"/>
          <w:lang w:val="es-ES" w:eastAsia="es-ES"/>
        </w:rPr>
        <w:t xml:space="preserve"> se usará la viñeta redonda negra con sangría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francesa de 0,63</w:t>
      </w:r>
      <w:r w:rsidRPr="001E5A01">
        <w:rPr>
          <w:rFonts w:ascii="Times New Roman" w:hAnsi="Times New Roman"/>
          <w:sz w:val="20"/>
          <w:szCs w:val="20"/>
          <w:lang w:val="es-ES" w:eastAsia="es-ES"/>
        </w:rPr>
        <w:t xml:space="preserve"> cm.</w:t>
      </w:r>
    </w:p>
    <w:p w:rsidR="00FB0775" w:rsidRPr="00A90B5E" w:rsidRDefault="00FB0775" w:rsidP="00A90B5E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A90B5E">
        <w:rPr>
          <w:rFonts w:ascii="Times New Roman" w:hAnsi="Times New Roman"/>
          <w:sz w:val="20"/>
          <w:szCs w:val="20"/>
          <w:lang w:val="es-ES" w:eastAsia="es-ES"/>
        </w:rPr>
        <w:t>Los Cuadros, Gráficos (no usar Figura) y Mapas incluidos en el trabajo tendrán el siguiente formato:</w:t>
      </w:r>
    </w:p>
    <w:p w:rsidR="00FB0775" w:rsidRDefault="00FB0775" w:rsidP="001E5A01">
      <w:pPr>
        <w:pStyle w:val="Prrafodelista"/>
        <w:numPr>
          <w:ilvl w:val="0"/>
          <w:numId w:val="2"/>
        </w:numPr>
        <w:spacing w:after="60" w:line="240" w:lineRule="auto"/>
        <w:ind w:left="714" w:hanging="357"/>
        <w:contextualSpacing w:val="0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A90B5E">
        <w:rPr>
          <w:rFonts w:ascii="Times New Roman" w:hAnsi="Times New Roman"/>
          <w:sz w:val="20"/>
          <w:szCs w:val="20"/>
          <w:lang w:val="es-ES" w:eastAsia="es-ES"/>
        </w:rPr>
        <w:t>Se refer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enciarán en Times New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Roman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 xml:space="preserve"> 10</w:t>
      </w:r>
      <w:r w:rsidRPr="00A90B5E">
        <w:rPr>
          <w:rFonts w:ascii="Times New Roman" w:hAnsi="Times New Roman"/>
          <w:sz w:val="20"/>
          <w:szCs w:val="20"/>
          <w:lang w:val="es-ES" w:eastAsia="es-ES"/>
        </w:rPr>
        <w:t xml:space="preserve"> </w:t>
      </w:r>
      <w:r>
        <w:rPr>
          <w:rFonts w:ascii="Times New Roman" w:hAnsi="Times New Roman"/>
          <w:sz w:val="20"/>
          <w:szCs w:val="20"/>
          <w:lang w:val="es-ES" w:eastAsia="es-ES"/>
        </w:rPr>
        <w:t>minúscula negrita,</w:t>
      </w:r>
      <w:r w:rsidRPr="00A90B5E">
        <w:rPr>
          <w:rFonts w:ascii="Times New Roman" w:hAnsi="Times New Roman"/>
          <w:sz w:val="20"/>
          <w:szCs w:val="20"/>
          <w:lang w:val="es-ES" w:eastAsia="es-ES"/>
        </w:rPr>
        <w:t xml:space="preserve"> en la parte superior y centrados. Irán nu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merados correlativamente: </w:t>
      </w:r>
      <w:r w:rsidRPr="000B0DE7">
        <w:rPr>
          <w:rFonts w:ascii="Times New Roman" w:hAnsi="Times New Roman"/>
          <w:b/>
          <w:sz w:val="20"/>
          <w:szCs w:val="20"/>
          <w:lang w:val="es-ES" w:eastAsia="es-ES"/>
        </w:rPr>
        <w:t>Cuadro 1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, </w:t>
      </w:r>
      <w:r w:rsidRPr="000B0DE7">
        <w:rPr>
          <w:rFonts w:ascii="Times New Roman" w:hAnsi="Times New Roman"/>
          <w:b/>
          <w:sz w:val="20"/>
          <w:szCs w:val="20"/>
          <w:lang w:val="es-ES" w:eastAsia="es-ES"/>
        </w:rPr>
        <w:t>Gráfico 1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, </w:t>
      </w:r>
      <w:r w:rsidRPr="000B0DE7">
        <w:rPr>
          <w:rFonts w:ascii="Times New Roman" w:hAnsi="Times New Roman"/>
          <w:b/>
          <w:sz w:val="20"/>
          <w:szCs w:val="20"/>
          <w:lang w:val="es-ES" w:eastAsia="es-ES"/>
        </w:rPr>
        <w:t>Mapa 1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</w:t>
      </w:r>
    </w:p>
    <w:p w:rsidR="00FB0775" w:rsidRDefault="00FB0775" w:rsidP="001E5A01">
      <w:pPr>
        <w:pStyle w:val="Prrafodelista"/>
        <w:numPr>
          <w:ilvl w:val="0"/>
          <w:numId w:val="2"/>
        </w:numPr>
        <w:spacing w:after="60"/>
        <w:ind w:left="714" w:hanging="357"/>
        <w:contextualSpacing w:val="0"/>
        <w:rPr>
          <w:rFonts w:ascii="Times New Roman" w:hAnsi="Times New Roman"/>
          <w:sz w:val="20"/>
          <w:szCs w:val="20"/>
          <w:lang w:val="es-ES" w:eastAsia="es-ES"/>
        </w:rPr>
      </w:pPr>
      <w:r w:rsidRPr="001E5A01">
        <w:rPr>
          <w:rFonts w:ascii="Times New Roman" w:hAnsi="Times New Roman"/>
          <w:sz w:val="20"/>
          <w:szCs w:val="20"/>
          <w:lang w:val="es-ES" w:eastAsia="es-ES"/>
        </w:rPr>
        <w:t>El título irá en la parte superior (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seguido de la referencia Cuadro, Gráfico o Mapa) en Times New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Roman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 xml:space="preserve"> 10 cursiva</w:t>
      </w:r>
      <w:r w:rsidRPr="001E5A01">
        <w:rPr>
          <w:rFonts w:ascii="Times New Roman" w:hAnsi="Times New Roman"/>
          <w:sz w:val="20"/>
          <w:szCs w:val="20"/>
          <w:lang w:val="es-ES" w:eastAsia="es-ES"/>
        </w:rPr>
        <w:t xml:space="preserve"> minúscula (sin punto al final).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  <w:lang w:val="es-ES" w:eastAsia="es-ES"/>
        </w:rPr>
        <w:t>Ej</w:t>
      </w:r>
      <w:proofErr w:type="spellEnd"/>
      <w:r>
        <w:rPr>
          <w:rFonts w:ascii="Times New Roman" w:hAnsi="Times New Roman"/>
          <w:sz w:val="20"/>
          <w:szCs w:val="20"/>
          <w:lang w:val="es-ES" w:eastAsia="es-ES"/>
        </w:rPr>
        <w:t xml:space="preserve">: </w:t>
      </w:r>
      <w:r w:rsidRPr="00B809DE">
        <w:rPr>
          <w:rFonts w:ascii="Times New Roman" w:hAnsi="Times New Roman"/>
          <w:b/>
          <w:sz w:val="20"/>
          <w:szCs w:val="20"/>
          <w:lang w:val="es-ES" w:eastAsia="es-ES"/>
        </w:rPr>
        <w:t>Cuadro 1.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</w:t>
      </w:r>
      <w:r w:rsidRPr="003F577D">
        <w:rPr>
          <w:rFonts w:ascii="Times New Roman" w:hAnsi="Times New Roman"/>
          <w:i/>
          <w:sz w:val="20"/>
          <w:szCs w:val="20"/>
          <w:lang w:val="es-ES" w:eastAsia="es-ES"/>
        </w:rPr>
        <w:t>Variables analizadas</w:t>
      </w:r>
    </w:p>
    <w:p w:rsidR="00FB0775" w:rsidRPr="003F577D" w:rsidRDefault="00FB0775" w:rsidP="003F577D">
      <w:pPr>
        <w:pStyle w:val="Prrafodelista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3F577D">
        <w:rPr>
          <w:rFonts w:ascii="Times New Roman" w:hAnsi="Times New Roman"/>
          <w:sz w:val="20"/>
          <w:szCs w:val="20"/>
          <w:lang w:val="es-ES" w:eastAsia="es-ES"/>
        </w:rPr>
        <w:t>La fuente figurará en la parte inferior (bajo las notas aclaratorias si las hubiese)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en </w:t>
      </w:r>
      <w:r w:rsidRPr="003F577D">
        <w:rPr>
          <w:rFonts w:ascii="Times New Roman" w:hAnsi="Times New Roman"/>
          <w:sz w:val="20"/>
          <w:szCs w:val="20"/>
          <w:lang w:val="es-ES" w:eastAsia="es-ES"/>
        </w:rPr>
        <w:t xml:space="preserve">Times New </w:t>
      </w:r>
      <w:proofErr w:type="spellStart"/>
      <w:r w:rsidRPr="003F577D">
        <w:rPr>
          <w:rFonts w:ascii="Times New Roman" w:hAnsi="Times New Roman"/>
          <w:sz w:val="20"/>
          <w:szCs w:val="20"/>
          <w:lang w:val="es-ES" w:eastAsia="es-ES"/>
        </w:rPr>
        <w:t>Roman</w:t>
      </w:r>
      <w:proofErr w:type="spellEnd"/>
      <w:r w:rsidRPr="003F577D">
        <w:rPr>
          <w:rFonts w:ascii="Times New Roman" w:hAnsi="Times New Roman"/>
          <w:sz w:val="20"/>
          <w:szCs w:val="20"/>
          <w:lang w:val="es-ES" w:eastAsia="es-ES"/>
        </w:rPr>
        <w:t xml:space="preserve"> 10 cursiva minúscula. </w:t>
      </w:r>
    </w:p>
    <w:p w:rsidR="00FB0775" w:rsidRPr="003F577D" w:rsidRDefault="00FB0775" w:rsidP="003F577D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3F577D">
        <w:rPr>
          <w:rFonts w:ascii="Times New Roman" w:hAnsi="Times New Roman"/>
          <w:sz w:val="20"/>
          <w:szCs w:val="20"/>
          <w:lang w:val="es-ES" w:eastAsia="es-ES"/>
        </w:rPr>
        <w:t>Para las citas en texto debe indicarse autor (año). En caso de que el trabajo que se cite tenga más de dos autores se citará así: Martínez et al. (1988). Si se incluye el número de página se hará de la siguiente forma: Pérez (1998; pág. 33).Si la cita se hiciera entre paréntesis se utilizarán corchetes: [véase autor (año)].</w:t>
      </w:r>
    </w:p>
    <w:p w:rsidR="00FB0775" w:rsidRPr="00527A05" w:rsidRDefault="00FB0775" w:rsidP="00527A05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Las referencias bibliográficas irán al final </w:t>
      </w:r>
      <w:r>
        <w:rPr>
          <w:rFonts w:ascii="Times New Roman" w:hAnsi="Times New Roman"/>
          <w:sz w:val="20"/>
          <w:szCs w:val="20"/>
          <w:lang w:val="es-ES" w:eastAsia="es-ES"/>
        </w:rPr>
        <w:t>de la comunicación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 xml:space="preserve"> bajo el epígrafe Bibliografía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 sin numerar</w:t>
      </w:r>
      <w:r w:rsidRPr="00527A05">
        <w:rPr>
          <w:rFonts w:ascii="Times New Roman" w:hAnsi="Times New Roman"/>
          <w:sz w:val="20"/>
          <w:szCs w:val="20"/>
          <w:lang w:val="es-ES" w:eastAsia="es-ES"/>
        </w:rPr>
        <w:t>, ordenadas alfabéticamente por autores, y de ac</w:t>
      </w:r>
      <w:r>
        <w:rPr>
          <w:rFonts w:ascii="Times New Roman" w:hAnsi="Times New Roman"/>
          <w:sz w:val="20"/>
          <w:szCs w:val="20"/>
          <w:lang w:val="es-ES" w:eastAsia="es-ES"/>
        </w:rPr>
        <w:t>uerdo con el siguiente formato:</w:t>
      </w:r>
    </w:p>
    <w:p w:rsidR="00FB0775" w:rsidRPr="00527A05" w:rsidRDefault="00FB0775" w:rsidP="00527A05">
      <w:pPr>
        <w:pStyle w:val="Prrafodelista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527A05">
        <w:rPr>
          <w:rFonts w:ascii="Times New Roman" w:hAnsi="Times New Roman"/>
          <w:sz w:val="20"/>
          <w:szCs w:val="20"/>
          <w:lang w:val="es-ES" w:eastAsia="es-ES"/>
        </w:rPr>
        <w:t>Artículos:</w:t>
      </w:r>
    </w:p>
    <w:p w:rsidR="00FB0775" w:rsidRPr="00A90B5E" w:rsidRDefault="00FB0775" w:rsidP="001E5A01">
      <w:pPr>
        <w:spacing w:after="60" w:line="240" w:lineRule="auto"/>
        <w:ind w:left="567" w:hanging="567"/>
        <w:jc w:val="both"/>
        <w:rPr>
          <w:rFonts w:ascii="Times New Roman" w:hAnsi="Times New Roman"/>
          <w:sz w:val="20"/>
          <w:szCs w:val="20"/>
          <w:lang w:val="es-ES" w:eastAsia="es-ES"/>
        </w:rPr>
      </w:pPr>
      <w:proofErr w:type="gramStart"/>
      <w:r w:rsidRPr="008F1CC7">
        <w:rPr>
          <w:rFonts w:ascii="Times New Roman" w:hAnsi="Times New Roman"/>
          <w:sz w:val="20"/>
          <w:szCs w:val="20"/>
          <w:lang w:val="en-US" w:eastAsia="es-ES"/>
        </w:rPr>
        <w:t xml:space="preserve">Bullock, D.S., </w:t>
      </w:r>
      <w:proofErr w:type="spellStart"/>
      <w:r w:rsidRPr="008F1CC7">
        <w:rPr>
          <w:rFonts w:ascii="Times New Roman" w:hAnsi="Times New Roman"/>
          <w:sz w:val="20"/>
          <w:szCs w:val="20"/>
          <w:lang w:val="en-US" w:eastAsia="es-ES"/>
        </w:rPr>
        <w:t>Salhofer</w:t>
      </w:r>
      <w:proofErr w:type="spellEnd"/>
      <w:r w:rsidRPr="008F1CC7">
        <w:rPr>
          <w:rFonts w:ascii="Times New Roman" w:hAnsi="Times New Roman"/>
          <w:sz w:val="20"/>
          <w:szCs w:val="20"/>
          <w:lang w:val="en-US" w:eastAsia="es-ES"/>
        </w:rPr>
        <w:t>, K. y Kola, J. (1999).</w:t>
      </w:r>
      <w:proofErr w:type="gramEnd"/>
      <w:r w:rsidRPr="008F1CC7">
        <w:rPr>
          <w:rFonts w:ascii="Times New Roman" w:hAnsi="Times New Roman"/>
          <w:sz w:val="20"/>
          <w:szCs w:val="20"/>
          <w:lang w:val="en-US" w:eastAsia="es-ES"/>
        </w:rPr>
        <w:t xml:space="preserve"> </w:t>
      </w:r>
      <w:r w:rsidRPr="00A90B5E">
        <w:rPr>
          <w:rFonts w:ascii="Times New Roman" w:hAnsi="Times New Roman"/>
          <w:sz w:val="20"/>
          <w:szCs w:val="20"/>
          <w:lang w:val="en-US" w:eastAsia="es-ES"/>
        </w:rPr>
        <w:t>“The normative analysis of agricultural policy: A general framework and review”.</w:t>
      </w:r>
      <w:r w:rsidRPr="001E5A01">
        <w:rPr>
          <w:rFonts w:ascii="Times New Roman" w:hAnsi="Times New Roman"/>
          <w:i/>
          <w:sz w:val="20"/>
          <w:szCs w:val="20"/>
          <w:lang w:val="en-US" w:eastAsia="es-ES"/>
        </w:rPr>
        <w:t xml:space="preserve"> </w:t>
      </w:r>
      <w:proofErr w:type="spellStart"/>
      <w:r w:rsidRPr="001E5A01">
        <w:rPr>
          <w:rFonts w:ascii="Times New Roman" w:hAnsi="Times New Roman"/>
          <w:i/>
          <w:sz w:val="20"/>
          <w:szCs w:val="20"/>
          <w:lang w:val="es-ES" w:eastAsia="es-ES"/>
        </w:rPr>
        <w:t>Journal</w:t>
      </w:r>
      <w:proofErr w:type="spellEnd"/>
      <w:r w:rsidRPr="001E5A01">
        <w:rPr>
          <w:rFonts w:ascii="Times New Roman" w:hAnsi="Times New Roman"/>
          <w:i/>
          <w:sz w:val="20"/>
          <w:szCs w:val="20"/>
          <w:lang w:val="es-ES" w:eastAsia="es-ES"/>
        </w:rPr>
        <w:t xml:space="preserve"> of </w:t>
      </w:r>
      <w:proofErr w:type="spellStart"/>
      <w:r w:rsidRPr="001E5A01">
        <w:rPr>
          <w:rFonts w:ascii="Times New Roman" w:hAnsi="Times New Roman"/>
          <w:i/>
          <w:sz w:val="20"/>
          <w:szCs w:val="20"/>
          <w:lang w:val="es-ES" w:eastAsia="es-ES"/>
        </w:rPr>
        <w:t>Agricultural</w:t>
      </w:r>
      <w:proofErr w:type="spellEnd"/>
      <w:r w:rsidRPr="001E5A01">
        <w:rPr>
          <w:rFonts w:ascii="Times New Roman" w:hAnsi="Times New Roman"/>
          <w:i/>
          <w:sz w:val="20"/>
          <w:szCs w:val="20"/>
          <w:lang w:val="es-ES" w:eastAsia="es-ES"/>
        </w:rPr>
        <w:t xml:space="preserve"> </w:t>
      </w:r>
      <w:proofErr w:type="spellStart"/>
      <w:r w:rsidRPr="001E5A01">
        <w:rPr>
          <w:rFonts w:ascii="Times New Roman" w:hAnsi="Times New Roman"/>
          <w:i/>
          <w:sz w:val="20"/>
          <w:szCs w:val="20"/>
          <w:lang w:val="es-ES" w:eastAsia="es-ES"/>
        </w:rPr>
        <w:t>Economics</w:t>
      </w:r>
      <w:proofErr w:type="spellEnd"/>
      <w:r w:rsidRPr="00A90B5E">
        <w:rPr>
          <w:rFonts w:ascii="Times New Roman" w:hAnsi="Times New Roman"/>
          <w:sz w:val="20"/>
          <w:szCs w:val="20"/>
          <w:lang w:val="es-ES" w:eastAsia="es-ES"/>
        </w:rPr>
        <w:t>, 50(3):512-535.</w:t>
      </w:r>
    </w:p>
    <w:p w:rsidR="00FB0775" w:rsidRPr="00527A05" w:rsidRDefault="00FB0775" w:rsidP="00527A05">
      <w:pPr>
        <w:pStyle w:val="Prrafodelista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527A05">
        <w:rPr>
          <w:rFonts w:ascii="Times New Roman" w:hAnsi="Times New Roman"/>
          <w:sz w:val="20"/>
          <w:szCs w:val="20"/>
          <w:lang w:val="es-ES" w:eastAsia="es-ES"/>
        </w:rPr>
        <w:t>Libros:</w:t>
      </w:r>
    </w:p>
    <w:p w:rsidR="00FB0775" w:rsidRPr="00A90B5E" w:rsidRDefault="00FB0775" w:rsidP="00A90B5E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proofErr w:type="spellStart"/>
      <w:r w:rsidRPr="00A90B5E">
        <w:rPr>
          <w:rFonts w:ascii="Times New Roman" w:hAnsi="Times New Roman"/>
          <w:sz w:val="20"/>
          <w:szCs w:val="20"/>
          <w:lang w:val="es-ES" w:eastAsia="es-ES"/>
        </w:rPr>
        <w:t>Baumol</w:t>
      </w:r>
      <w:proofErr w:type="spellEnd"/>
      <w:r w:rsidRPr="00A90B5E">
        <w:rPr>
          <w:rFonts w:ascii="Times New Roman" w:hAnsi="Times New Roman"/>
          <w:sz w:val="20"/>
          <w:szCs w:val="20"/>
          <w:lang w:val="es-ES" w:eastAsia="es-ES"/>
        </w:rPr>
        <w:t xml:space="preserve">, W.J. y </w:t>
      </w:r>
      <w:proofErr w:type="spellStart"/>
      <w:r w:rsidRPr="00A90B5E">
        <w:rPr>
          <w:rFonts w:ascii="Times New Roman" w:hAnsi="Times New Roman"/>
          <w:sz w:val="20"/>
          <w:szCs w:val="20"/>
          <w:lang w:val="es-ES" w:eastAsia="es-ES"/>
        </w:rPr>
        <w:t>Oates</w:t>
      </w:r>
      <w:proofErr w:type="spellEnd"/>
      <w:r w:rsidRPr="00A90B5E">
        <w:rPr>
          <w:rFonts w:ascii="Times New Roman" w:hAnsi="Times New Roman"/>
          <w:sz w:val="20"/>
          <w:szCs w:val="20"/>
          <w:lang w:val="es-ES" w:eastAsia="es-ES"/>
        </w:rPr>
        <w:t xml:space="preserve">, W.E. (1975). </w:t>
      </w:r>
      <w:r w:rsidRPr="001E5A01">
        <w:rPr>
          <w:rFonts w:ascii="Times New Roman" w:hAnsi="Times New Roman"/>
          <w:i/>
          <w:sz w:val="20"/>
          <w:szCs w:val="20"/>
          <w:lang w:val="en-US" w:eastAsia="es-ES"/>
        </w:rPr>
        <w:t>The Theory of Environmental Policy</w:t>
      </w:r>
      <w:r w:rsidRPr="00A90B5E">
        <w:rPr>
          <w:rFonts w:ascii="Times New Roman" w:hAnsi="Times New Roman"/>
          <w:sz w:val="20"/>
          <w:szCs w:val="20"/>
          <w:lang w:val="en-US" w:eastAsia="es-ES"/>
        </w:rPr>
        <w:t xml:space="preserve">. </w:t>
      </w:r>
      <w:r w:rsidRPr="00A90B5E">
        <w:rPr>
          <w:rFonts w:ascii="Times New Roman" w:hAnsi="Times New Roman"/>
          <w:sz w:val="20"/>
          <w:szCs w:val="20"/>
          <w:lang w:val="es-ES" w:eastAsia="es-ES"/>
        </w:rPr>
        <w:t>Prentice-Hall, New Jersey.</w:t>
      </w:r>
    </w:p>
    <w:p w:rsidR="00FB0775" w:rsidRPr="00527A05" w:rsidRDefault="00FB0775" w:rsidP="00527A05">
      <w:pPr>
        <w:pStyle w:val="Prrafodelista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527A05">
        <w:rPr>
          <w:rFonts w:ascii="Times New Roman" w:hAnsi="Times New Roman"/>
          <w:sz w:val="20"/>
          <w:szCs w:val="20"/>
          <w:lang w:val="es-ES" w:eastAsia="es-ES"/>
        </w:rPr>
        <w:t>Capítulo de libro:</w:t>
      </w:r>
    </w:p>
    <w:p w:rsidR="00FB0775" w:rsidRPr="00A90B5E" w:rsidRDefault="00FB0775" w:rsidP="00CD6C04">
      <w:pPr>
        <w:spacing w:after="60" w:line="240" w:lineRule="auto"/>
        <w:ind w:left="567" w:hanging="567"/>
        <w:jc w:val="both"/>
        <w:rPr>
          <w:rFonts w:ascii="Times New Roman" w:hAnsi="Times New Roman"/>
          <w:sz w:val="20"/>
          <w:szCs w:val="20"/>
          <w:lang w:val="es-ES" w:eastAsia="es-ES"/>
        </w:rPr>
      </w:pPr>
      <w:proofErr w:type="spellStart"/>
      <w:proofErr w:type="gramStart"/>
      <w:r w:rsidRPr="008F1CC7">
        <w:rPr>
          <w:rFonts w:ascii="Times New Roman" w:hAnsi="Times New Roman"/>
          <w:sz w:val="20"/>
          <w:szCs w:val="20"/>
          <w:lang w:val="en-US" w:eastAsia="es-ES"/>
        </w:rPr>
        <w:t>Adamowicz</w:t>
      </w:r>
      <w:proofErr w:type="spellEnd"/>
      <w:r w:rsidRPr="008F1CC7">
        <w:rPr>
          <w:rFonts w:ascii="Times New Roman" w:hAnsi="Times New Roman"/>
          <w:sz w:val="20"/>
          <w:szCs w:val="20"/>
          <w:lang w:val="en-US" w:eastAsia="es-ES"/>
        </w:rPr>
        <w:t>, W. (1995).</w:t>
      </w:r>
      <w:proofErr w:type="gramEnd"/>
      <w:r w:rsidRPr="008F1CC7">
        <w:rPr>
          <w:rFonts w:ascii="Times New Roman" w:hAnsi="Times New Roman"/>
          <w:sz w:val="20"/>
          <w:szCs w:val="20"/>
          <w:lang w:val="en-US" w:eastAsia="es-ES"/>
        </w:rPr>
        <w:t xml:space="preserve"> “Alternative valuation techniques: a comparison and movement to synthesis”. En Willis, K. y </w:t>
      </w:r>
      <w:proofErr w:type="spellStart"/>
      <w:r w:rsidRPr="008F1CC7">
        <w:rPr>
          <w:rFonts w:ascii="Times New Roman" w:hAnsi="Times New Roman"/>
          <w:sz w:val="20"/>
          <w:szCs w:val="20"/>
          <w:lang w:val="en-US" w:eastAsia="es-ES"/>
        </w:rPr>
        <w:t>Corkindale</w:t>
      </w:r>
      <w:proofErr w:type="spellEnd"/>
      <w:r w:rsidRPr="008F1CC7">
        <w:rPr>
          <w:rFonts w:ascii="Times New Roman" w:hAnsi="Times New Roman"/>
          <w:sz w:val="20"/>
          <w:szCs w:val="20"/>
          <w:lang w:val="en-US" w:eastAsia="es-ES"/>
        </w:rPr>
        <w:t xml:space="preserve">, J. (Eds.): </w:t>
      </w:r>
      <w:r w:rsidRPr="008F1CC7">
        <w:rPr>
          <w:rFonts w:ascii="Times New Roman" w:hAnsi="Times New Roman"/>
          <w:i/>
          <w:sz w:val="20"/>
          <w:szCs w:val="20"/>
          <w:lang w:val="en-US" w:eastAsia="es-ES"/>
        </w:rPr>
        <w:t>Environmental Valuation</w:t>
      </w:r>
      <w:r w:rsidRPr="008F1CC7">
        <w:rPr>
          <w:rFonts w:ascii="Times New Roman" w:hAnsi="Times New Roman"/>
          <w:sz w:val="20"/>
          <w:szCs w:val="20"/>
          <w:lang w:val="en-US" w:eastAsia="es-ES"/>
        </w:rPr>
        <w:t xml:space="preserve">: New Perspectives. </w:t>
      </w:r>
      <w:r w:rsidRPr="00A90B5E">
        <w:rPr>
          <w:rFonts w:ascii="Times New Roman" w:hAnsi="Times New Roman"/>
          <w:sz w:val="20"/>
          <w:szCs w:val="20"/>
          <w:lang w:val="es-ES" w:eastAsia="es-ES"/>
        </w:rPr>
        <w:t xml:space="preserve">CAB International, </w:t>
      </w:r>
      <w:proofErr w:type="spellStart"/>
      <w:r w:rsidRPr="00A90B5E">
        <w:rPr>
          <w:rFonts w:ascii="Times New Roman" w:hAnsi="Times New Roman"/>
          <w:sz w:val="20"/>
          <w:szCs w:val="20"/>
          <w:lang w:val="es-ES" w:eastAsia="es-ES"/>
        </w:rPr>
        <w:t>Oxon</w:t>
      </w:r>
      <w:proofErr w:type="spellEnd"/>
      <w:r w:rsidRPr="00A90B5E">
        <w:rPr>
          <w:rFonts w:ascii="Times New Roman" w:hAnsi="Times New Roman"/>
          <w:sz w:val="20"/>
          <w:szCs w:val="20"/>
          <w:lang w:val="es-ES" w:eastAsia="es-ES"/>
        </w:rPr>
        <w:t>: 144-159.</w:t>
      </w:r>
    </w:p>
    <w:p w:rsidR="00FB0775" w:rsidRDefault="00FB0775" w:rsidP="00E10629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bookmarkStart w:id="0" w:name="_GoBack"/>
      <w:bookmarkEnd w:id="0"/>
      <w:r>
        <w:rPr>
          <w:rFonts w:ascii="Times New Roman" w:hAnsi="Times New Roman"/>
          <w:sz w:val="20"/>
          <w:szCs w:val="20"/>
          <w:lang w:val="es-ES" w:eastAsia="es-ES"/>
        </w:rPr>
        <w:t>Las comunicaciones deberán ir dirigidas a una de las 6 áreas temáticas que componen el congreso.</w:t>
      </w:r>
    </w:p>
    <w:p w:rsidR="00FB0775" w:rsidRPr="00415A64" w:rsidRDefault="00FB0775" w:rsidP="00E10629">
      <w:pPr>
        <w:spacing w:after="60" w:line="240" w:lineRule="auto"/>
        <w:jc w:val="both"/>
        <w:rPr>
          <w:rFonts w:ascii="Times New Roman" w:hAnsi="Times New Roman"/>
          <w:sz w:val="20"/>
          <w:szCs w:val="20"/>
          <w:lang w:val="es-ES" w:eastAsia="es-ES"/>
        </w:rPr>
      </w:pPr>
      <w:r w:rsidRPr="00415A64">
        <w:rPr>
          <w:rFonts w:ascii="Times New Roman" w:hAnsi="Times New Roman"/>
          <w:sz w:val="20"/>
          <w:szCs w:val="20"/>
          <w:lang w:val="es-ES" w:eastAsia="es-ES"/>
        </w:rPr>
        <w:t xml:space="preserve">La denominación del archivo deberá </w:t>
      </w:r>
      <w:r>
        <w:rPr>
          <w:rFonts w:ascii="Times New Roman" w:hAnsi="Times New Roman"/>
          <w:sz w:val="20"/>
          <w:szCs w:val="20"/>
          <w:lang w:val="es-ES" w:eastAsia="es-ES"/>
        </w:rPr>
        <w:t xml:space="preserve">comenzar con la letra R a continuación el número de área temática, barra baja y el apellido del primer autor. Ejemplo, para comunicaciones dirigidas al área 3: R3_Gonzalez.doc </w:t>
      </w:r>
    </w:p>
    <w:sectPr w:rsidR="00FB0775" w:rsidRPr="00415A64" w:rsidSect="001F1661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100DE"/>
    <w:multiLevelType w:val="hybridMultilevel"/>
    <w:tmpl w:val="CEB804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2D7F1D"/>
    <w:multiLevelType w:val="hybridMultilevel"/>
    <w:tmpl w:val="85B622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629"/>
    <w:rsid w:val="000004AE"/>
    <w:rsid w:val="00006905"/>
    <w:rsid w:val="000225A7"/>
    <w:rsid w:val="00034FC6"/>
    <w:rsid w:val="0009565C"/>
    <w:rsid w:val="000B0DE7"/>
    <w:rsid w:val="001E5A01"/>
    <w:rsid w:val="001F1661"/>
    <w:rsid w:val="003545ED"/>
    <w:rsid w:val="003F577D"/>
    <w:rsid w:val="00415A64"/>
    <w:rsid w:val="00440076"/>
    <w:rsid w:val="00455843"/>
    <w:rsid w:val="00495076"/>
    <w:rsid w:val="00527A05"/>
    <w:rsid w:val="00616DC7"/>
    <w:rsid w:val="00672DAE"/>
    <w:rsid w:val="00736039"/>
    <w:rsid w:val="00836905"/>
    <w:rsid w:val="0084048A"/>
    <w:rsid w:val="008F1CC7"/>
    <w:rsid w:val="009E6701"/>
    <w:rsid w:val="00A767F6"/>
    <w:rsid w:val="00A90B5E"/>
    <w:rsid w:val="00B809DE"/>
    <w:rsid w:val="00CD6C04"/>
    <w:rsid w:val="00CF05AA"/>
    <w:rsid w:val="00D10716"/>
    <w:rsid w:val="00E10629"/>
    <w:rsid w:val="00FB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629"/>
    <w:pPr>
      <w:spacing w:after="200" w:line="276" w:lineRule="auto"/>
    </w:pPr>
    <w:rPr>
      <w:sz w:val="22"/>
      <w:szCs w:val="22"/>
      <w:lang w:val="pt-PT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527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 LA COMUNICACIÓN (EN TIMES NEW ROMAN, NEGRITA, TAMAÑO 10, MAYÚSCULAS EN UN MÁXIMO DE TRES LÍNEAS)</vt:lpstr>
    </vt:vector>
  </TitlesOfParts>
  <Company/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 LA COMUNICACIÓN (EN TIMES NEW ROMAN, NEGRITA, TAMAÑO 10, MAYÚSCULAS EN UN MÁXIMO DE TRES LÍNEAS)</dc:title>
  <dc:creator>****</dc:creator>
  <cp:lastModifiedBy>Martinez-Carrasco Martinez, Laura</cp:lastModifiedBy>
  <cp:revision>2</cp:revision>
  <dcterms:created xsi:type="dcterms:W3CDTF">2017-05-03T11:18:00Z</dcterms:created>
  <dcterms:modified xsi:type="dcterms:W3CDTF">2017-05-03T11:18:00Z</dcterms:modified>
</cp:coreProperties>
</file>